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1C" w:rsidRDefault="00C7631C" w:rsidP="00160883">
      <w:pPr>
        <w:rPr>
          <w:rFonts w:ascii="Arial" w:eastAsia="Times New Roman" w:hAnsi="Arial" w:cs="Arial"/>
          <w:b/>
          <w:sz w:val="40"/>
          <w:szCs w:val="40"/>
          <w:lang w:val="fr-FR" w:eastAsia="fr-FR"/>
        </w:rPr>
      </w:pPr>
      <w:r w:rsidRPr="00C7631C">
        <w:rPr>
          <w:rFonts w:ascii="Arial" w:eastAsia="Times New Roman" w:hAnsi="Arial" w:cs="Arial"/>
          <w:b/>
          <w:noProof/>
          <w:sz w:val="40"/>
          <w:szCs w:val="40"/>
          <w:lang w:val="fr-FR" w:eastAsia="fr-FR"/>
        </w:rPr>
        <w:drawing>
          <wp:inline distT="0" distB="0" distL="0" distR="0">
            <wp:extent cx="2876947" cy="1047750"/>
            <wp:effectExtent l="0" t="0" r="0" b="0"/>
            <wp:docPr id="1" name="Image 1" descr="C:\Users\CAMPAIGNING\Pictures\EBU logo 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AIGNING\Pictures\EBU logo basse dé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33" cy="10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83" w:rsidRPr="00C7631C" w:rsidRDefault="00160883" w:rsidP="00C7631C">
      <w:pPr>
        <w:pStyle w:val="Titre1"/>
        <w:rPr>
          <w:rFonts w:ascii="Arial" w:eastAsia="Times New Roman" w:hAnsi="Arial" w:cs="Arial"/>
          <w:sz w:val="40"/>
          <w:szCs w:val="40"/>
          <w:lang w:val="fr-FR" w:eastAsia="fr-FR"/>
        </w:rPr>
      </w:pPr>
      <w:proofErr w:type="spellStart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>European</w:t>
      </w:r>
      <w:proofErr w:type="spellEnd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Blind Union </w:t>
      </w:r>
      <w:proofErr w:type="spellStart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>response</w:t>
      </w:r>
      <w:proofErr w:type="spellEnd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to the </w:t>
      </w:r>
      <w:proofErr w:type="spellStart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>European</w:t>
      </w:r>
      <w:proofErr w:type="spellEnd"/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Commission public consultation on </w:t>
      </w:r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 xml:space="preserve">Building Trust in </w:t>
      </w:r>
      <w:proofErr w:type="spellStart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>Connected</w:t>
      </w:r>
      <w:proofErr w:type="spellEnd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and </w:t>
      </w:r>
      <w:proofErr w:type="spellStart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>Automated</w:t>
      </w:r>
      <w:proofErr w:type="spellEnd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</w:t>
      </w:r>
      <w:proofErr w:type="spellStart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>Mobility</w:t>
      </w:r>
      <w:proofErr w:type="spellEnd"/>
      <w:r w:rsidR="00A94962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(CAM)</w:t>
      </w:r>
      <w:r w:rsidRPr="00C7631C">
        <w:rPr>
          <w:rFonts w:ascii="Arial" w:eastAsia="Times New Roman" w:hAnsi="Arial" w:cs="Arial"/>
          <w:sz w:val="40"/>
          <w:szCs w:val="40"/>
          <w:lang w:val="fr-FR" w:eastAsia="fr-FR"/>
        </w:rPr>
        <w:t xml:space="preserve"> </w:t>
      </w:r>
    </w:p>
    <w:p w:rsidR="00160883" w:rsidRPr="00160883" w:rsidRDefault="00160883" w:rsidP="00160883">
      <w:pPr>
        <w:spacing w:after="0" w:line="240" w:lineRule="auto"/>
        <w:rPr>
          <w:rFonts w:ascii="Arial" w:eastAsia="Times New Roman" w:hAnsi="Arial" w:cs="Arial"/>
          <w:sz w:val="45"/>
          <w:szCs w:val="45"/>
          <w:lang w:val="fr-FR" w:eastAsia="fr-FR"/>
        </w:rPr>
      </w:pPr>
    </w:p>
    <w:p w:rsidR="00160883" w:rsidRDefault="00A94962" w:rsidP="001608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fr-FR" w:eastAsia="fr-FR"/>
        </w:rPr>
        <w:t>November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fr-FR" w:eastAsia="fr-FR"/>
        </w:rPr>
        <w:t xml:space="preserve"> 2018</w:t>
      </w:r>
    </w:p>
    <w:p w:rsidR="00F80F86" w:rsidRPr="00160883" w:rsidRDefault="00F80F86" w:rsidP="001608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</w:p>
    <w:p w:rsidR="00A94962" w:rsidRDefault="00A94962" w:rsidP="00A94962">
      <w:pPr>
        <w:pStyle w:val="Titre2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color w:val="17365D" w:themeColor="text2" w:themeShade="BF"/>
          <w:sz w:val="28"/>
          <w:szCs w:val="28"/>
          <w:lang w:val="en-GB"/>
        </w:rPr>
        <w:t>Background information</w:t>
      </w:r>
    </w:p>
    <w:p w:rsid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Extract</w:t>
      </w:r>
      <w:r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lang w:val="en-GB"/>
        </w:rPr>
        <w:t xml:space="preserve"> from the consultation document:</w:t>
      </w:r>
    </w:p>
    <w:p w:rsidR="00D05224" w:rsidRDefault="00D05224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A94962" w:rsidRPr="00D05224" w:rsidRDefault="00D05224" w:rsidP="00A94962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Context of the consultation</w:t>
      </w:r>
      <w:r w:rsidRPr="00D05224">
        <w:rPr>
          <w:rFonts w:ascii="Arial" w:hAnsi="Arial" w:cs="Arial"/>
          <w:b/>
          <w:sz w:val="28"/>
          <w:szCs w:val="28"/>
          <w:lang w:val="en-GB"/>
        </w:rPr>
        <w:t>:</w:t>
      </w:r>
    </w:p>
    <w:p w:rsidR="00D05224" w:rsidRDefault="00D05224" w:rsidP="00D05224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“</w:t>
      </w:r>
      <w:r w:rsidRPr="00D05224">
        <w:rPr>
          <w:rFonts w:ascii="Arial" w:hAnsi="Arial" w:cs="Arial"/>
          <w:sz w:val="28"/>
          <w:szCs w:val="28"/>
          <w:lang w:val="en-GB"/>
        </w:rPr>
        <w:t>Cars and other vehicles are increasingly equipped with sensors, driv</w:t>
      </w:r>
      <w:r>
        <w:rPr>
          <w:rFonts w:ascii="Arial" w:hAnsi="Arial" w:cs="Arial"/>
          <w:sz w:val="28"/>
          <w:szCs w:val="28"/>
          <w:lang w:val="en-GB"/>
        </w:rPr>
        <w:t xml:space="preserve">er assistance systems, Internet </w:t>
      </w:r>
      <w:r w:rsidRPr="00D05224">
        <w:rPr>
          <w:rFonts w:ascii="Arial" w:hAnsi="Arial" w:cs="Arial"/>
          <w:sz w:val="28"/>
          <w:szCs w:val="28"/>
          <w:lang w:val="en-GB"/>
        </w:rPr>
        <w:t xml:space="preserve">connectivity, etc., allowing them to become connected, smart and </w:t>
      </w:r>
      <w:r>
        <w:rPr>
          <w:rFonts w:ascii="Arial" w:hAnsi="Arial" w:cs="Arial"/>
          <w:sz w:val="28"/>
          <w:szCs w:val="28"/>
          <w:lang w:val="en-GB"/>
        </w:rPr>
        <w:t>autonomous. (…)</w:t>
      </w:r>
      <w:r w:rsidRPr="00D05224">
        <w:rPr>
          <w:rFonts w:ascii="Arial" w:hAnsi="Arial" w:cs="Arial"/>
          <w:sz w:val="28"/>
          <w:szCs w:val="28"/>
          <w:lang w:val="en-GB"/>
        </w:rPr>
        <w:t xml:space="preserve"> Fully autonomous vehicles are just aro</w:t>
      </w:r>
      <w:r>
        <w:rPr>
          <w:rFonts w:ascii="Arial" w:hAnsi="Arial" w:cs="Arial"/>
          <w:sz w:val="28"/>
          <w:szCs w:val="28"/>
          <w:lang w:val="en-GB"/>
        </w:rPr>
        <w:t xml:space="preserve">und the corner. Building on the </w:t>
      </w:r>
      <w:r w:rsidRPr="00D05224">
        <w:rPr>
          <w:rFonts w:ascii="Arial" w:hAnsi="Arial" w:cs="Arial"/>
          <w:sz w:val="28"/>
          <w:szCs w:val="28"/>
          <w:lang w:val="en-GB"/>
        </w:rPr>
        <w:t>previous initiative 'Europe on the Move' of May 2017, on the 17th of May 2018 the European Commi</w:t>
      </w:r>
      <w:r>
        <w:rPr>
          <w:rFonts w:ascii="Arial" w:hAnsi="Arial" w:cs="Arial"/>
          <w:sz w:val="28"/>
          <w:szCs w:val="28"/>
          <w:lang w:val="en-GB"/>
        </w:rPr>
        <w:t xml:space="preserve">ssion </w:t>
      </w:r>
      <w:r w:rsidRPr="00D05224">
        <w:rPr>
          <w:rFonts w:ascii="Arial" w:hAnsi="Arial" w:cs="Arial"/>
          <w:sz w:val="28"/>
          <w:szCs w:val="28"/>
          <w:lang w:val="en-GB"/>
        </w:rPr>
        <w:t>put forward a strategy to make Europe a world leader for automated and connected mobility.</w:t>
      </w:r>
      <w:r>
        <w:rPr>
          <w:rFonts w:ascii="Arial" w:hAnsi="Arial" w:cs="Arial"/>
          <w:sz w:val="28"/>
          <w:szCs w:val="28"/>
          <w:lang w:val="en-GB"/>
        </w:rPr>
        <w:t xml:space="preserve"> The </w:t>
      </w:r>
      <w:r w:rsidRPr="00D05224">
        <w:rPr>
          <w:rFonts w:ascii="Arial" w:hAnsi="Arial" w:cs="Arial"/>
          <w:sz w:val="28"/>
          <w:szCs w:val="28"/>
          <w:lang w:val="en-GB"/>
        </w:rPr>
        <w:t>objective is to allow all Europeans to benefit from safer traffic, less pollu</w:t>
      </w:r>
      <w:r>
        <w:rPr>
          <w:rFonts w:ascii="Arial" w:hAnsi="Arial" w:cs="Arial"/>
          <w:sz w:val="28"/>
          <w:szCs w:val="28"/>
          <w:lang w:val="en-GB"/>
        </w:rPr>
        <w:t xml:space="preserve">ting vehicles and more advanced </w:t>
      </w:r>
      <w:r w:rsidRPr="00D05224">
        <w:rPr>
          <w:rFonts w:ascii="Arial" w:hAnsi="Arial" w:cs="Arial"/>
          <w:sz w:val="28"/>
          <w:szCs w:val="28"/>
          <w:lang w:val="en-GB"/>
        </w:rPr>
        <w:t>technological solutions, while supporting the competitiveness of the EU in</w:t>
      </w:r>
      <w:r>
        <w:rPr>
          <w:rFonts w:ascii="Arial" w:hAnsi="Arial" w:cs="Arial"/>
          <w:sz w:val="28"/>
          <w:szCs w:val="28"/>
          <w:lang w:val="en-GB"/>
        </w:rPr>
        <w:t>dustry. (…)</w:t>
      </w:r>
      <w:r w:rsidRPr="00D05224">
        <w:rPr>
          <w:rFonts w:ascii="Arial" w:hAnsi="Arial" w:cs="Arial"/>
          <w:sz w:val="28"/>
          <w:szCs w:val="28"/>
          <w:lang w:val="en-GB"/>
        </w:rPr>
        <w:t xml:space="preserve"> Transport will be safer, cleaner, cheaper and</w:t>
      </w:r>
      <w:r>
        <w:rPr>
          <w:rFonts w:ascii="Arial" w:hAnsi="Arial" w:cs="Arial"/>
          <w:sz w:val="28"/>
          <w:szCs w:val="28"/>
          <w:lang w:val="en-GB"/>
        </w:rPr>
        <w:t xml:space="preserve"> more accessible to the elderly </w:t>
      </w:r>
      <w:r w:rsidRPr="00D05224">
        <w:rPr>
          <w:rFonts w:ascii="Arial" w:hAnsi="Arial" w:cs="Arial"/>
          <w:sz w:val="28"/>
          <w:szCs w:val="28"/>
          <w:lang w:val="en-GB"/>
        </w:rPr>
        <w:t>and to people with reduced mobility.</w:t>
      </w:r>
    </w:p>
    <w:p w:rsidR="00D05224" w:rsidRDefault="00D05224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(…)</w:t>
      </w:r>
    </w:p>
    <w:p w:rsidR="00D05224" w:rsidRPr="00D05224" w:rsidRDefault="00D05224" w:rsidP="00D05224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D05224">
        <w:rPr>
          <w:rFonts w:ascii="Arial" w:hAnsi="Arial" w:cs="Arial"/>
          <w:sz w:val="28"/>
          <w:szCs w:val="28"/>
          <w:lang w:val="en-GB"/>
        </w:rPr>
        <w:t>The Communication on Connected and Automated Mobility (C</w:t>
      </w:r>
      <w:r>
        <w:rPr>
          <w:rFonts w:ascii="Arial" w:hAnsi="Arial" w:cs="Arial"/>
          <w:sz w:val="28"/>
          <w:szCs w:val="28"/>
          <w:lang w:val="en-GB"/>
        </w:rPr>
        <w:t xml:space="preserve">AM) proposed a comprehensive EU </w:t>
      </w:r>
      <w:r w:rsidRPr="00D05224">
        <w:rPr>
          <w:rFonts w:ascii="Arial" w:hAnsi="Arial" w:cs="Arial"/>
          <w:sz w:val="28"/>
          <w:szCs w:val="28"/>
          <w:lang w:val="en-GB"/>
        </w:rPr>
        <w:t>approach towards connected and automated mobility, setting out a clear, forward looking and ambitious</w:t>
      </w:r>
    </w:p>
    <w:p w:rsidR="00A94962" w:rsidRDefault="00D05224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D05224">
        <w:rPr>
          <w:rFonts w:ascii="Arial" w:hAnsi="Arial" w:cs="Arial"/>
          <w:sz w:val="28"/>
          <w:szCs w:val="28"/>
          <w:lang w:val="en-GB"/>
        </w:rPr>
        <w:t>European agenda.</w:t>
      </w:r>
      <w:r>
        <w:rPr>
          <w:rFonts w:ascii="Arial" w:hAnsi="Arial" w:cs="Arial"/>
          <w:sz w:val="28"/>
          <w:szCs w:val="28"/>
          <w:lang w:val="en-GB"/>
        </w:rPr>
        <w:t xml:space="preserve"> (…) it is </w:t>
      </w:r>
      <w:r w:rsidR="00A94962" w:rsidRPr="00A94962">
        <w:rPr>
          <w:rFonts w:ascii="Arial" w:hAnsi="Arial" w:cs="Arial"/>
          <w:sz w:val="28"/>
          <w:szCs w:val="28"/>
          <w:lang w:val="en-GB"/>
        </w:rPr>
        <w:t>envisaged that the Commission will work towards the adoption of a Re</w:t>
      </w:r>
      <w:r>
        <w:rPr>
          <w:rFonts w:ascii="Arial" w:hAnsi="Arial" w:cs="Arial"/>
          <w:sz w:val="28"/>
          <w:szCs w:val="28"/>
          <w:lang w:val="en-GB"/>
        </w:rPr>
        <w:t xml:space="preserve">commendation to be addressed to </w:t>
      </w:r>
      <w:r w:rsidR="00A94962" w:rsidRPr="00A94962">
        <w:rPr>
          <w:rFonts w:ascii="Arial" w:hAnsi="Arial" w:cs="Arial"/>
          <w:sz w:val="28"/>
          <w:szCs w:val="28"/>
          <w:lang w:val="en-GB"/>
        </w:rPr>
        <w:t>the Member States and industry actors.</w:t>
      </w:r>
    </w:p>
    <w:p w:rsidR="00D05224" w:rsidRDefault="00D05224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(…)</w:t>
      </w:r>
    </w:p>
    <w:p w:rsidR="00D05224" w:rsidRDefault="00D05224" w:rsidP="00D05224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D05224">
        <w:rPr>
          <w:rFonts w:ascii="Arial" w:hAnsi="Arial" w:cs="Arial"/>
          <w:sz w:val="28"/>
          <w:szCs w:val="28"/>
          <w:lang w:val="en-GB"/>
        </w:rPr>
        <w:t>The aim is to ensure that EU legal and policy fram</w:t>
      </w:r>
      <w:r>
        <w:rPr>
          <w:rFonts w:ascii="Arial" w:hAnsi="Arial" w:cs="Arial"/>
          <w:sz w:val="28"/>
          <w:szCs w:val="28"/>
          <w:lang w:val="en-GB"/>
        </w:rPr>
        <w:t xml:space="preserve">eworks are ready to support the </w:t>
      </w:r>
      <w:r w:rsidRPr="00D05224">
        <w:rPr>
          <w:rFonts w:ascii="Arial" w:hAnsi="Arial" w:cs="Arial"/>
          <w:sz w:val="28"/>
          <w:szCs w:val="28"/>
          <w:lang w:val="en-GB"/>
        </w:rPr>
        <w:t>deployment of safe connected and automated mobility, while simulta</w:t>
      </w:r>
      <w:r>
        <w:rPr>
          <w:rFonts w:ascii="Arial" w:hAnsi="Arial" w:cs="Arial"/>
          <w:sz w:val="28"/>
          <w:szCs w:val="28"/>
          <w:lang w:val="en-GB"/>
        </w:rPr>
        <w:t xml:space="preserve">neously addressing societal and </w:t>
      </w:r>
      <w:r w:rsidRPr="00D05224">
        <w:rPr>
          <w:rFonts w:ascii="Arial" w:hAnsi="Arial" w:cs="Arial"/>
          <w:sz w:val="28"/>
          <w:szCs w:val="28"/>
          <w:lang w:val="en-GB"/>
        </w:rPr>
        <w:t>environmental concerns which will be decisive for public acceptance.</w:t>
      </w:r>
      <w:r>
        <w:rPr>
          <w:rFonts w:ascii="Arial" w:hAnsi="Arial" w:cs="Arial"/>
          <w:sz w:val="28"/>
          <w:szCs w:val="28"/>
          <w:lang w:val="en-GB"/>
        </w:rPr>
        <w:t>”</w:t>
      </w:r>
    </w:p>
    <w:p w:rsid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A94962" w:rsidRPr="00A94962" w:rsidRDefault="00D05224" w:rsidP="00A94962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="00A94962" w:rsidRPr="00A94962">
        <w:rPr>
          <w:rFonts w:ascii="Arial" w:hAnsi="Arial" w:cs="Arial"/>
          <w:b/>
          <w:sz w:val="28"/>
          <w:szCs w:val="28"/>
          <w:lang w:val="en-GB"/>
        </w:rPr>
        <w:t>im of the consultation:</w:t>
      </w:r>
    </w:p>
    <w:p w:rsidR="00A94962" w:rsidRP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“</w:t>
      </w:r>
      <w:r w:rsidRPr="00A94962">
        <w:rPr>
          <w:rFonts w:ascii="Arial" w:hAnsi="Arial" w:cs="Arial"/>
          <w:sz w:val="28"/>
          <w:szCs w:val="28"/>
          <w:lang w:val="en-GB"/>
        </w:rPr>
        <w:t>Building on the three key areas, where clarification appears to be necessary – data</w:t>
      </w:r>
      <w:r>
        <w:rPr>
          <w:rFonts w:ascii="Arial" w:hAnsi="Arial" w:cs="Arial"/>
          <w:sz w:val="28"/>
          <w:szCs w:val="28"/>
          <w:lang w:val="en-GB"/>
        </w:rPr>
        <w:t xml:space="preserve">, cybersecurity, use of </w:t>
      </w:r>
      <w:r w:rsidRPr="00A94962">
        <w:rPr>
          <w:rFonts w:ascii="Arial" w:hAnsi="Arial" w:cs="Arial"/>
          <w:sz w:val="28"/>
          <w:szCs w:val="28"/>
          <w:lang w:val="en-GB"/>
        </w:rPr>
        <w:t xml:space="preserve">5G commercial bands -, </w:t>
      </w:r>
      <w:proofErr w:type="gramStart"/>
      <w:r w:rsidRPr="00A94962">
        <w:rPr>
          <w:rFonts w:ascii="Arial" w:hAnsi="Arial" w:cs="Arial"/>
          <w:sz w:val="28"/>
          <w:szCs w:val="28"/>
          <w:lang w:val="en-GB"/>
        </w:rPr>
        <w:t>this</w:t>
      </w:r>
      <w:proofErr w:type="gramEnd"/>
      <w:r w:rsidRPr="00A94962">
        <w:rPr>
          <w:rFonts w:ascii="Arial" w:hAnsi="Arial" w:cs="Arial"/>
          <w:sz w:val="28"/>
          <w:szCs w:val="28"/>
          <w:lang w:val="en-GB"/>
        </w:rPr>
        <w:t xml:space="preserve"> public consultation aims to identify from the general public and relevant</w:t>
      </w:r>
    </w:p>
    <w:p w:rsid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proofErr w:type="gramStart"/>
      <w:r w:rsidRPr="00A94962">
        <w:rPr>
          <w:rFonts w:ascii="Arial" w:hAnsi="Arial" w:cs="Arial"/>
          <w:sz w:val="28"/>
          <w:szCs w:val="28"/>
          <w:lang w:val="en-GB"/>
        </w:rPr>
        <w:t>stakeholders</w:t>
      </w:r>
      <w:proofErr w:type="gramEnd"/>
      <w:r w:rsidRPr="00A94962">
        <w:rPr>
          <w:rFonts w:ascii="Arial" w:hAnsi="Arial" w:cs="Arial"/>
          <w:sz w:val="28"/>
          <w:szCs w:val="28"/>
          <w:lang w:val="en-GB"/>
        </w:rPr>
        <w:t xml:space="preserve"> (car manufacturers, connectivity providers, service providers</w:t>
      </w:r>
      <w:r>
        <w:rPr>
          <w:rFonts w:ascii="Arial" w:hAnsi="Arial" w:cs="Arial"/>
          <w:sz w:val="28"/>
          <w:szCs w:val="28"/>
          <w:lang w:val="en-GB"/>
        </w:rPr>
        <w:t xml:space="preserve">, telecom providers, end-users, </w:t>
      </w:r>
      <w:r w:rsidRPr="00A94962">
        <w:rPr>
          <w:rFonts w:ascii="Arial" w:hAnsi="Arial" w:cs="Arial"/>
          <w:sz w:val="28"/>
          <w:szCs w:val="28"/>
          <w:lang w:val="en-GB"/>
        </w:rPr>
        <w:t>public authorities, health com</w:t>
      </w:r>
      <w:r>
        <w:rPr>
          <w:rFonts w:ascii="Arial" w:hAnsi="Arial" w:cs="Arial"/>
          <w:sz w:val="28"/>
          <w:szCs w:val="28"/>
          <w:lang w:val="en-GB"/>
        </w:rPr>
        <w:t>m</w:t>
      </w:r>
      <w:r w:rsidRPr="00A94962">
        <w:rPr>
          <w:rFonts w:ascii="Arial" w:hAnsi="Arial" w:cs="Arial"/>
          <w:sz w:val="28"/>
          <w:szCs w:val="28"/>
          <w:lang w:val="en-GB"/>
        </w:rPr>
        <w:t>unity and civil society organisations) which ar</w:t>
      </w:r>
      <w:r>
        <w:rPr>
          <w:rFonts w:ascii="Arial" w:hAnsi="Arial" w:cs="Arial"/>
          <w:sz w:val="28"/>
          <w:szCs w:val="28"/>
          <w:lang w:val="en-GB"/>
        </w:rPr>
        <w:t xml:space="preserve">e the main challenges linked to </w:t>
      </w:r>
      <w:r w:rsidRPr="00A94962">
        <w:rPr>
          <w:rFonts w:ascii="Arial" w:hAnsi="Arial" w:cs="Arial"/>
          <w:sz w:val="28"/>
          <w:szCs w:val="28"/>
          <w:lang w:val="en-GB"/>
        </w:rPr>
        <w:t>the deployment of connected and automated cars today.</w:t>
      </w:r>
    </w:p>
    <w:p w:rsid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(…)</w:t>
      </w:r>
    </w:p>
    <w:p w:rsidR="00A94962" w:rsidRP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consultation </w:t>
      </w:r>
      <w:r w:rsidRPr="00A94962">
        <w:rPr>
          <w:rFonts w:ascii="Arial" w:hAnsi="Arial" w:cs="Arial"/>
          <w:sz w:val="28"/>
          <w:szCs w:val="28"/>
          <w:lang w:val="en-GB"/>
        </w:rPr>
        <w:t>investigates the cybersecurity threats and trust issues, the data governance aspects (e.g. governan</w:t>
      </w:r>
      <w:r>
        <w:rPr>
          <w:rFonts w:ascii="Arial" w:hAnsi="Arial" w:cs="Arial"/>
          <w:sz w:val="28"/>
          <w:szCs w:val="28"/>
          <w:lang w:val="en-GB"/>
        </w:rPr>
        <w:t xml:space="preserve">ce </w:t>
      </w:r>
      <w:r w:rsidRPr="00A94962">
        <w:rPr>
          <w:rFonts w:ascii="Arial" w:hAnsi="Arial" w:cs="Arial"/>
          <w:sz w:val="28"/>
          <w:szCs w:val="28"/>
          <w:lang w:val="en-GB"/>
        </w:rPr>
        <w:t>models; principles for car data sharing), privacy and data protection needs, as well as the different</w:t>
      </w:r>
    </w:p>
    <w:p w:rsidR="00A94962" w:rsidRDefault="00A94962" w:rsidP="00A94962">
      <w:pPr>
        <w:spacing w:after="0"/>
        <w:rPr>
          <w:rFonts w:ascii="Arial" w:hAnsi="Arial" w:cs="Arial"/>
          <w:sz w:val="28"/>
          <w:szCs w:val="28"/>
          <w:lang w:val="en-GB"/>
        </w:rPr>
      </w:pPr>
      <w:proofErr w:type="gramStart"/>
      <w:r w:rsidRPr="00A94962">
        <w:rPr>
          <w:rFonts w:ascii="Arial" w:hAnsi="Arial" w:cs="Arial"/>
          <w:sz w:val="28"/>
          <w:szCs w:val="28"/>
          <w:lang w:val="en-GB"/>
        </w:rPr>
        <w:t>aspects</w:t>
      </w:r>
      <w:proofErr w:type="gramEnd"/>
      <w:r w:rsidRPr="00A94962">
        <w:rPr>
          <w:rFonts w:ascii="Arial" w:hAnsi="Arial" w:cs="Arial"/>
          <w:sz w:val="28"/>
          <w:szCs w:val="28"/>
          <w:lang w:val="en-GB"/>
        </w:rPr>
        <w:t xml:space="preserve"> of technology needs.</w:t>
      </w:r>
      <w:r>
        <w:rPr>
          <w:rFonts w:ascii="Arial" w:hAnsi="Arial" w:cs="Arial"/>
          <w:sz w:val="28"/>
          <w:szCs w:val="28"/>
          <w:lang w:val="en-GB"/>
        </w:rPr>
        <w:t>”</w:t>
      </w:r>
    </w:p>
    <w:p w:rsidR="00F80F86" w:rsidRPr="001548EE" w:rsidRDefault="00F80F86" w:rsidP="005F0811">
      <w:pPr>
        <w:rPr>
          <w:rFonts w:ascii="Arial" w:hAnsi="Arial" w:cs="Arial"/>
          <w:sz w:val="28"/>
          <w:szCs w:val="28"/>
          <w:lang w:val="en-GB"/>
        </w:rPr>
      </w:pPr>
    </w:p>
    <w:p w:rsidR="005F0811" w:rsidRPr="00174800" w:rsidRDefault="00CF45AD" w:rsidP="005F0811">
      <w:pPr>
        <w:pStyle w:val="Titre2"/>
        <w:rPr>
          <w:rFonts w:ascii="Arial" w:hAnsi="Arial" w:cs="Arial"/>
          <w:color w:val="17365D" w:themeColor="text2" w:themeShade="BF"/>
          <w:sz w:val="28"/>
          <w:szCs w:val="28"/>
          <w:lang w:val="en-GB"/>
        </w:rPr>
      </w:pPr>
      <w:r w:rsidRPr="00F80F86">
        <w:rPr>
          <w:rFonts w:ascii="Arial" w:hAnsi="Arial" w:cs="Arial"/>
          <w:color w:val="17365D" w:themeColor="text2" w:themeShade="BF"/>
          <w:sz w:val="28"/>
          <w:szCs w:val="28"/>
          <w:lang w:val="en-GB"/>
        </w:rPr>
        <w:t>Feedback</w:t>
      </w:r>
    </w:p>
    <w:p w:rsidR="00A94962" w:rsidRDefault="00D05224" w:rsidP="00E534F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EBU focused in its feedback on answering the following question:</w:t>
      </w:r>
    </w:p>
    <w:p w:rsidR="00A94962" w:rsidRPr="00A94962" w:rsidRDefault="00A94962" w:rsidP="00A94962">
      <w:pPr>
        <w:rPr>
          <w:rFonts w:ascii="Arial" w:hAnsi="Arial" w:cs="Arial"/>
          <w:b/>
          <w:sz w:val="28"/>
          <w:szCs w:val="28"/>
          <w:lang w:val="en-GB"/>
        </w:rPr>
      </w:pPr>
      <w:r w:rsidRPr="00A94962">
        <w:rPr>
          <w:rFonts w:ascii="Arial" w:hAnsi="Arial" w:cs="Arial"/>
          <w:b/>
          <w:sz w:val="28"/>
          <w:szCs w:val="28"/>
          <w:lang w:val="en-GB"/>
        </w:rPr>
        <w:t>Are there other aspects that should be taken into account by the regu</w:t>
      </w:r>
      <w:r w:rsidRPr="00A94962">
        <w:rPr>
          <w:rFonts w:ascii="Arial" w:hAnsi="Arial" w:cs="Arial"/>
          <w:b/>
          <w:sz w:val="28"/>
          <w:szCs w:val="28"/>
          <w:lang w:val="en-GB"/>
        </w:rPr>
        <w:t xml:space="preserve">lators and industry actors when </w:t>
      </w:r>
      <w:r w:rsidRPr="00A94962">
        <w:rPr>
          <w:rFonts w:ascii="Arial" w:hAnsi="Arial" w:cs="Arial"/>
          <w:b/>
          <w:sz w:val="28"/>
          <w:szCs w:val="28"/>
          <w:lang w:val="en-GB"/>
        </w:rPr>
        <w:t>developing connected and automated vehicles and related mobility servic</w:t>
      </w:r>
      <w:r w:rsidRPr="00A94962">
        <w:rPr>
          <w:rFonts w:ascii="Arial" w:hAnsi="Arial" w:cs="Arial"/>
          <w:b/>
          <w:sz w:val="28"/>
          <w:szCs w:val="28"/>
          <w:lang w:val="en-GB"/>
        </w:rPr>
        <w:t xml:space="preserve">es that are not covered by this </w:t>
      </w:r>
      <w:r w:rsidRPr="00A94962">
        <w:rPr>
          <w:rFonts w:ascii="Arial" w:hAnsi="Arial" w:cs="Arial"/>
          <w:b/>
          <w:sz w:val="28"/>
          <w:szCs w:val="28"/>
          <w:lang w:val="en-GB"/>
        </w:rPr>
        <w:t>public consultation?</w:t>
      </w:r>
    </w:p>
    <w:p w:rsidR="00D05224" w:rsidRDefault="00D05224" w:rsidP="00A9496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EBU replied as follows:</w:t>
      </w:r>
    </w:p>
    <w:p w:rsidR="00A94962" w:rsidRPr="00A94962" w:rsidRDefault="00A94962" w:rsidP="00A94962">
      <w:pPr>
        <w:rPr>
          <w:rFonts w:ascii="Arial" w:hAnsi="Arial" w:cs="Arial"/>
          <w:sz w:val="28"/>
          <w:szCs w:val="28"/>
          <w:lang w:val="en-GB"/>
        </w:rPr>
      </w:pPr>
      <w:r w:rsidRPr="00A94962">
        <w:rPr>
          <w:rFonts w:ascii="Arial" w:hAnsi="Arial" w:cs="Arial"/>
          <w:sz w:val="28"/>
          <w:szCs w:val="28"/>
          <w:lang w:val="en-GB"/>
        </w:rPr>
        <w:t>Automated driving can enhance the independent mobility of blind and partially</w:t>
      </w:r>
      <w:r>
        <w:rPr>
          <w:rFonts w:ascii="Arial" w:hAnsi="Arial" w:cs="Arial"/>
          <w:sz w:val="28"/>
          <w:szCs w:val="28"/>
          <w:lang w:val="en-GB"/>
        </w:rPr>
        <w:t xml:space="preserve"> sighted persons, provided that </w:t>
      </w:r>
      <w:r w:rsidRPr="00A94962">
        <w:rPr>
          <w:rFonts w:ascii="Arial" w:hAnsi="Arial" w:cs="Arial"/>
          <w:sz w:val="28"/>
          <w:szCs w:val="28"/>
          <w:lang w:val="en-GB"/>
        </w:rPr>
        <w:t>accessibility and usability requirements are developed, implemented</w:t>
      </w:r>
      <w:r>
        <w:rPr>
          <w:rFonts w:ascii="Arial" w:hAnsi="Arial" w:cs="Arial"/>
          <w:sz w:val="28"/>
          <w:szCs w:val="28"/>
          <w:lang w:val="en-GB"/>
        </w:rPr>
        <w:t xml:space="preserve"> and respected. We count on the </w:t>
      </w:r>
      <w:r w:rsidRPr="00A94962">
        <w:rPr>
          <w:rFonts w:ascii="Arial" w:hAnsi="Arial" w:cs="Arial"/>
          <w:sz w:val="28"/>
          <w:szCs w:val="28"/>
          <w:lang w:val="en-GB"/>
        </w:rPr>
        <w:t>Commission to carefully address their needs from the outset, according to the Design for All principle.</w:t>
      </w:r>
    </w:p>
    <w:p w:rsidR="00911D2A" w:rsidRDefault="00A94962" w:rsidP="00A94962">
      <w:pPr>
        <w:rPr>
          <w:rFonts w:ascii="Arial" w:hAnsi="Arial" w:cs="Arial"/>
          <w:sz w:val="28"/>
          <w:szCs w:val="28"/>
          <w:lang w:val="en-GB"/>
        </w:rPr>
      </w:pPr>
      <w:r w:rsidRPr="00A94962">
        <w:rPr>
          <w:rFonts w:ascii="Arial" w:hAnsi="Arial" w:cs="Arial"/>
          <w:sz w:val="28"/>
          <w:szCs w:val="28"/>
          <w:lang w:val="en-GB"/>
        </w:rPr>
        <w:t>If the Commission is interested, EBU would be happy to provide a list of 12</w:t>
      </w:r>
      <w:r>
        <w:rPr>
          <w:rFonts w:ascii="Arial" w:hAnsi="Arial" w:cs="Arial"/>
          <w:sz w:val="28"/>
          <w:szCs w:val="28"/>
          <w:lang w:val="en-GB"/>
        </w:rPr>
        <w:t xml:space="preserve"> points that need to be born in </w:t>
      </w:r>
      <w:r w:rsidRPr="00A94962">
        <w:rPr>
          <w:rFonts w:ascii="Arial" w:hAnsi="Arial" w:cs="Arial"/>
          <w:sz w:val="28"/>
          <w:szCs w:val="28"/>
          <w:lang w:val="en-GB"/>
        </w:rPr>
        <w:t>mind, to ensure that the blind and visually impaired people as well as oth</w:t>
      </w:r>
      <w:r>
        <w:rPr>
          <w:rFonts w:ascii="Arial" w:hAnsi="Arial" w:cs="Arial"/>
          <w:sz w:val="28"/>
          <w:szCs w:val="28"/>
          <w:lang w:val="en-GB"/>
        </w:rPr>
        <w:t xml:space="preserve">er people with assistance needs </w:t>
      </w:r>
      <w:r w:rsidRPr="00A94962">
        <w:rPr>
          <w:rFonts w:ascii="Arial" w:hAnsi="Arial" w:cs="Arial"/>
          <w:sz w:val="28"/>
          <w:szCs w:val="28"/>
          <w:lang w:val="en-GB"/>
        </w:rPr>
        <w:t>can participate in future mobility (source: internal working document on autonomous vehicles prepared for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A94962">
        <w:rPr>
          <w:rFonts w:ascii="Arial" w:hAnsi="Arial" w:cs="Arial"/>
          <w:sz w:val="28"/>
          <w:szCs w:val="28"/>
          <w:lang w:val="en-GB"/>
        </w:rPr>
        <w:t>the World Blind Union Technology Committee by an affiliate of our German member DBSV).</w:t>
      </w:r>
    </w:p>
    <w:p w:rsidR="00A94962" w:rsidRDefault="00A94962" w:rsidP="00E534FF">
      <w:pPr>
        <w:rPr>
          <w:rFonts w:ascii="Arial" w:hAnsi="Arial" w:cs="Arial"/>
          <w:sz w:val="28"/>
          <w:szCs w:val="28"/>
          <w:lang w:val="en-GB"/>
        </w:rPr>
      </w:pPr>
    </w:p>
    <w:p w:rsidR="00174800" w:rsidRPr="00174800" w:rsidRDefault="00174800" w:rsidP="00174800">
      <w:pPr>
        <w:pStyle w:val="Titre2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</w:pPr>
      <w:proofErr w:type="spellStart"/>
      <w:r w:rsidRPr="00174800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>C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>ontact</w:t>
      </w:r>
      <w:proofErr w:type="spellEnd"/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>person</w:t>
      </w:r>
      <w:proofErr w:type="spellEnd"/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>the</w:t>
      </w:r>
      <w:proofErr w:type="spellEnd"/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 xml:space="preserve"> EBU Office</w:t>
      </w:r>
      <w:r w:rsidRPr="00174800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</w:p>
    <w:p w:rsidR="00174800" w:rsidRDefault="00174800" w:rsidP="00174800">
      <w:pPr>
        <w:pStyle w:val="Textebru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Antoine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Fobe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, Head of Campaigning </w:t>
      </w:r>
    </w:p>
    <w:p w:rsidR="008461CA" w:rsidRPr="001548EE" w:rsidRDefault="00174800" w:rsidP="00174800">
      <w:pPr>
        <w:rPr>
          <w:rFonts w:ascii="Arial" w:hAnsi="Arial" w:cs="Arial"/>
          <w:sz w:val="28"/>
          <w:szCs w:val="28"/>
          <w:lang w:val="en-GB"/>
        </w:rPr>
      </w:pPr>
      <w:r>
        <w:rPr>
          <w:rFonts w:cs="Arial"/>
          <w:szCs w:val="28"/>
        </w:rPr>
        <w:t xml:space="preserve">Email: </w:t>
      </w:r>
      <w:hyperlink r:id="rId6" w:history="1">
        <w:r>
          <w:rPr>
            <w:rStyle w:val="Lienhypertexte"/>
            <w:rFonts w:cs="Arial"/>
            <w:szCs w:val="28"/>
          </w:rPr>
          <w:t>ebucampaigning@euroblind.org</w:t>
        </w:r>
      </w:hyperlink>
      <w:r>
        <w:rPr>
          <w:rFonts w:cs="Arial"/>
          <w:szCs w:val="28"/>
        </w:rPr>
        <w:t xml:space="preserve"> - Tel: +33 1 47 05 04 84</w:t>
      </w:r>
    </w:p>
    <w:sectPr w:rsidR="008461CA" w:rsidRPr="00154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1"/>
    <w:rsid w:val="000D35B3"/>
    <w:rsid w:val="001548EE"/>
    <w:rsid w:val="00160883"/>
    <w:rsid w:val="00174800"/>
    <w:rsid w:val="002C37D5"/>
    <w:rsid w:val="004A34E0"/>
    <w:rsid w:val="005F0811"/>
    <w:rsid w:val="006D1E45"/>
    <w:rsid w:val="006E395C"/>
    <w:rsid w:val="006F7CA1"/>
    <w:rsid w:val="00761939"/>
    <w:rsid w:val="007903F5"/>
    <w:rsid w:val="008461CA"/>
    <w:rsid w:val="0090777F"/>
    <w:rsid w:val="00911D2A"/>
    <w:rsid w:val="009233D4"/>
    <w:rsid w:val="009B5941"/>
    <w:rsid w:val="009F0C51"/>
    <w:rsid w:val="00A065AE"/>
    <w:rsid w:val="00A2118B"/>
    <w:rsid w:val="00A94962"/>
    <w:rsid w:val="00AE3FB5"/>
    <w:rsid w:val="00B63878"/>
    <w:rsid w:val="00BB3027"/>
    <w:rsid w:val="00C150A3"/>
    <w:rsid w:val="00C7631C"/>
    <w:rsid w:val="00C84EAC"/>
    <w:rsid w:val="00CE0083"/>
    <w:rsid w:val="00CF45AD"/>
    <w:rsid w:val="00D05224"/>
    <w:rsid w:val="00D90DF6"/>
    <w:rsid w:val="00D94069"/>
    <w:rsid w:val="00E41DE6"/>
    <w:rsid w:val="00E534FF"/>
    <w:rsid w:val="00F07FA2"/>
    <w:rsid w:val="00F263F7"/>
    <w:rsid w:val="00F3131A"/>
    <w:rsid w:val="00F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C323-4BD8-41EB-9980-AF81861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D4"/>
    <w:rPr>
      <w:rFonts w:ascii="Verdana" w:hAnsi="Verdana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Titre1Car">
    <w:name w:val="Titre 1 Car"/>
    <w:basedOn w:val="Policepardfaut"/>
    <w:link w:val="Titre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re">
    <w:name w:val="Title"/>
    <w:basedOn w:val="Normal"/>
    <w:next w:val="Normal"/>
    <w:link w:val="TitreCar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233D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9233D4"/>
    <w:rPr>
      <w:i/>
      <w:iCs/>
    </w:rPr>
  </w:style>
  <w:style w:type="character" w:styleId="Emphaseintense">
    <w:name w:val="Intense Emphasis"/>
    <w:basedOn w:val="Policepardfaut"/>
    <w:uiPriority w:val="21"/>
    <w:qFormat/>
    <w:rsid w:val="009233D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Lienhypertexte">
    <w:name w:val="Hyperlink"/>
    <w:semiHidden/>
    <w:unhideWhenUsed/>
    <w:rsid w:val="0017480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74800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4800"/>
    <w:rPr>
      <w:rFonts w:ascii="Consolas" w:eastAsia="Calibri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ucampaigning@eurobli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04EA-E0E7-4A10-8D02-136725D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van den Boom</dc:creator>
  <cp:lastModifiedBy>CAMPAIGNING</cp:lastModifiedBy>
  <cp:revision>14</cp:revision>
  <dcterms:created xsi:type="dcterms:W3CDTF">2019-01-07T11:08:00Z</dcterms:created>
  <dcterms:modified xsi:type="dcterms:W3CDTF">2019-01-15T10:02:00Z</dcterms:modified>
</cp:coreProperties>
</file>